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21600" w:type="dxa"/>
        <w:shd w:val="clear" w:color="auto" w:fill="FFFFFF"/>
        <w:tblCellMar>
          <w:top w:w="15" w:type="dxa"/>
          <w:left w:w="15" w:type="dxa"/>
          <w:bottom w:w="15" w:type="dxa"/>
          <w:right w:w="15" w:type="dxa"/>
        </w:tblCellMar>
        <w:tblLook w:val="04A0" w:firstRow="1" w:lastRow="0" w:firstColumn="1" w:lastColumn="0" w:noHBand="0" w:noVBand="1"/>
      </w:tblPr>
      <w:tblGrid>
        <w:gridCol w:w="10800"/>
        <w:gridCol w:w="10800"/>
      </w:tblGrid>
      <w:tr w:rsidR="00653C3F" w:rsidRPr="00653C3F" w14:paraId="6F22CF77" w14:textId="77777777" w:rsidTr="00653C3F">
        <w:trPr>
          <w:tblHeader/>
        </w:trPr>
        <w:tc>
          <w:tcPr>
            <w:tcW w:w="0" w:type="auto"/>
            <w:tcBorders>
              <w:top w:val="single" w:sz="2" w:space="0" w:color="auto"/>
              <w:left w:val="single" w:sz="2" w:space="0" w:color="auto"/>
              <w:bottom w:val="nil"/>
              <w:right w:val="single" w:sz="2" w:space="0" w:color="auto"/>
            </w:tcBorders>
            <w:shd w:val="clear" w:color="auto" w:fill="FFFFFF"/>
            <w:tcMar>
              <w:top w:w="0" w:type="dxa"/>
              <w:left w:w="0" w:type="dxa"/>
              <w:bottom w:w="0" w:type="dxa"/>
              <w:right w:w="0" w:type="dxa"/>
            </w:tcMar>
            <w:vAlign w:val="center"/>
            <w:hideMark/>
          </w:tcPr>
          <w:p w14:paraId="32B4B2F8" w14:textId="77777777" w:rsidR="00653C3F" w:rsidRPr="00653C3F" w:rsidRDefault="00653C3F" w:rsidP="00653C3F">
            <w:pPr>
              <w:spacing w:after="0" w:line="240" w:lineRule="auto"/>
              <w:rPr>
                <w:rFonts w:ascii="Times New Roman" w:eastAsia="Times New Roman" w:hAnsi="Times New Roman" w:cs="Times New Roman"/>
                <w:color w:val="212529"/>
                <w:sz w:val="28"/>
                <w:szCs w:val="28"/>
                <w:lang w:eastAsia="ru-RU"/>
              </w:rPr>
            </w:pPr>
          </w:p>
        </w:tc>
        <w:tc>
          <w:tcPr>
            <w:tcW w:w="0" w:type="auto"/>
            <w:tcBorders>
              <w:top w:val="single" w:sz="2" w:space="0" w:color="auto"/>
              <w:left w:val="single" w:sz="2" w:space="0" w:color="auto"/>
              <w:bottom w:val="nil"/>
              <w:right w:val="single" w:sz="2" w:space="0" w:color="auto"/>
            </w:tcBorders>
            <w:shd w:val="clear" w:color="auto" w:fill="FFFFFF"/>
            <w:tcMar>
              <w:top w:w="0" w:type="dxa"/>
              <w:left w:w="0" w:type="dxa"/>
              <w:bottom w:w="0" w:type="dxa"/>
              <w:right w:w="0" w:type="dxa"/>
            </w:tcMar>
            <w:vAlign w:val="center"/>
            <w:hideMark/>
          </w:tcPr>
          <w:p w14:paraId="5942B4E6" w14:textId="77777777" w:rsidR="00653C3F" w:rsidRPr="00653C3F" w:rsidRDefault="00653C3F" w:rsidP="00653C3F">
            <w:pPr>
              <w:spacing w:after="0" w:line="240" w:lineRule="auto"/>
              <w:jc w:val="center"/>
              <w:rPr>
                <w:rFonts w:ascii="Times New Roman" w:eastAsia="Times New Roman" w:hAnsi="Times New Roman" w:cs="Times New Roman"/>
                <w:sz w:val="28"/>
                <w:szCs w:val="28"/>
                <w:lang w:eastAsia="ru-RU"/>
              </w:rPr>
            </w:pPr>
          </w:p>
        </w:tc>
      </w:tr>
    </w:tbl>
    <w:p w14:paraId="257E085C" w14:textId="77777777" w:rsidR="00653C3F" w:rsidRPr="00653C3F" w:rsidRDefault="00653C3F" w:rsidP="00653C3F">
      <w:pPr>
        <w:shd w:val="clear" w:color="auto" w:fill="F4F4F4"/>
        <w:spacing w:after="0" w:line="240" w:lineRule="auto"/>
        <w:rPr>
          <w:rFonts w:ascii="Times New Roman" w:eastAsia="Times New Roman" w:hAnsi="Times New Roman" w:cs="Times New Roman"/>
          <w:vanish/>
          <w:color w:val="212529"/>
          <w:sz w:val="28"/>
          <w:szCs w:val="28"/>
          <w:lang w:eastAsia="ru-RU"/>
        </w:rPr>
      </w:pPr>
    </w:p>
    <w:p w14:paraId="268C090F" w14:textId="656E1FA5" w:rsidR="00653C3F" w:rsidRPr="00653C3F" w:rsidRDefault="00653C3F" w:rsidP="00653C3F">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p>
    <w:p w14:paraId="063F56F1" w14:textId="19AD2B0C" w:rsidR="006F0885" w:rsidRPr="006F0885" w:rsidRDefault="00D1472D" w:rsidP="006F0885">
      <w:pPr>
        <w:pBdr>
          <w:bottom w:val="single" w:sz="6" w:space="0" w:color="D6DDB9"/>
        </w:pBdr>
        <w:tabs>
          <w:tab w:val="left" w:pos="8115"/>
        </w:tabs>
        <w:spacing w:before="120" w:after="120" w:line="528" w:lineRule="atLeast"/>
        <w:ind w:left="150" w:right="150"/>
        <w:outlineLvl w:val="0"/>
        <w:rPr>
          <w:rFonts w:ascii="Times New Roman" w:eastAsia="Times New Roman" w:hAnsi="Times New Roman" w:cs="Times New Roman"/>
          <w:b/>
          <w:bCs/>
          <w:color w:val="212529"/>
          <w:kern w:val="36"/>
          <w:sz w:val="28"/>
          <w:szCs w:val="28"/>
          <w:lang w:eastAsia="ru-RU"/>
        </w:rPr>
      </w:pPr>
      <w:r>
        <w:rPr>
          <w:rFonts w:ascii="Times New Roman" w:eastAsia="Times New Roman" w:hAnsi="Times New Roman" w:cs="Times New Roman"/>
          <w:b/>
          <w:bCs/>
          <w:color w:val="212529"/>
          <w:kern w:val="36"/>
          <w:sz w:val="28"/>
          <w:szCs w:val="28"/>
          <w:lang w:eastAsia="ru-RU"/>
        </w:rPr>
        <w:t>Консультация для родителей</w:t>
      </w:r>
      <w:bookmarkStart w:id="0" w:name="_GoBack"/>
      <w:bookmarkEnd w:id="0"/>
      <w:r w:rsidR="006F0885" w:rsidRPr="006F0885">
        <w:rPr>
          <w:rFonts w:ascii="Times New Roman" w:eastAsia="Times New Roman" w:hAnsi="Times New Roman" w:cs="Times New Roman"/>
          <w:b/>
          <w:bCs/>
          <w:color w:val="212529"/>
          <w:kern w:val="36"/>
          <w:sz w:val="28"/>
          <w:szCs w:val="28"/>
          <w:lang w:eastAsia="ru-RU"/>
        </w:rPr>
        <w:t xml:space="preserve"> по развитию речи у детей 2-3 лет</w:t>
      </w:r>
      <w:r w:rsidR="006F0885">
        <w:rPr>
          <w:rFonts w:ascii="Times New Roman" w:eastAsia="Times New Roman" w:hAnsi="Times New Roman" w:cs="Times New Roman"/>
          <w:b/>
          <w:bCs/>
          <w:color w:val="212529"/>
          <w:kern w:val="36"/>
          <w:sz w:val="28"/>
          <w:szCs w:val="28"/>
          <w:lang w:eastAsia="ru-RU"/>
        </w:rPr>
        <w:tab/>
      </w:r>
    </w:p>
    <w:p w14:paraId="46F721C2" w14:textId="77777777" w:rsidR="006F0885" w:rsidRPr="00653C3F" w:rsidRDefault="006F0885" w:rsidP="006F0885">
      <w:pPr>
        <w:spacing w:before="90" w:after="90" w:line="240" w:lineRule="auto"/>
        <w:rPr>
          <w:rFonts w:ascii="Times New Roman" w:eastAsia="Times New Roman" w:hAnsi="Times New Roman" w:cs="Times New Roman"/>
          <w:color w:val="212529"/>
          <w:sz w:val="28"/>
          <w:szCs w:val="28"/>
          <w:lang w:eastAsia="ru-RU"/>
        </w:rPr>
      </w:pPr>
      <w:r w:rsidRPr="006F0885">
        <w:rPr>
          <w:rFonts w:ascii="Times New Roman" w:eastAsia="Times New Roman" w:hAnsi="Times New Roman" w:cs="Times New Roman"/>
          <w:color w:val="212529"/>
          <w:sz w:val="28"/>
          <w:szCs w:val="28"/>
          <w:lang w:eastAsia="ru-RU"/>
        </w:rPr>
        <w:t>При общении ребёнок использует почти все части речи.  Важным моментом в формировании речи ребёнка является способность различать звуки, которая формируется сравнительно медленно.</w:t>
      </w:r>
    </w:p>
    <w:p w14:paraId="37F38111" w14:textId="29AFFF3A" w:rsidR="006F0885" w:rsidRDefault="006F0885" w:rsidP="006F0885">
      <w:pPr>
        <w:shd w:val="clear" w:color="auto" w:fill="FFFFFF"/>
        <w:spacing w:after="0" w:line="240" w:lineRule="auto"/>
        <w:rPr>
          <w:rFonts w:ascii="Times New Roman" w:eastAsia="Times New Roman" w:hAnsi="Times New Roman" w:cs="Times New Roman"/>
          <w:b/>
          <w:bCs/>
          <w:color w:val="000000"/>
          <w:sz w:val="28"/>
          <w:szCs w:val="28"/>
          <w:lang w:eastAsia="ru-RU"/>
        </w:rPr>
      </w:pPr>
    </w:p>
    <w:p w14:paraId="2DF77127" w14:textId="13AB3229" w:rsidR="00653C3F" w:rsidRPr="00653C3F" w:rsidRDefault="00653C3F" w:rsidP="00653C3F">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b/>
          <w:bCs/>
          <w:color w:val="000000"/>
          <w:sz w:val="28"/>
          <w:szCs w:val="28"/>
          <w:lang w:eastAsia="ru-RU"/>
        </w:rPr>
        <w:t>Развитие речи ребенка 2 – 2,5 лет</w:t>
      </w:r>
    </w:p>
    <w:p w14:paraId="08BCA1A4"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b/>
          <w:bCs/>
          <w:color w:val="000000"/>
          <w:sz w:val="28"/>
          <w:szCs w:val="28"/>
          <w:lang w:eastAsia="ru-RU"/>
        </w:rPr>
        <w:t>Нормы</w:t>
      </w:r>
    </w:p>
    <w:p w14:paraId="4791B418"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В 2—2,5 года может повторить две цифры (один и два) в правильной последовательности. Обозначает себя не только именем, но и личными местоимениями — «я», «мне». Знает значение предлогов в конкретной ситуации, т. е. понимает смысл вопросов типа «На чем ты сидишь?» и может ответить на них.</w:t>
      </w:r>
    </w:p>
    <w:p w14:paraId="3BB6DA4E"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В период от 2,5 до 3 лет малыш использует в речи распространенные предложения, понимает, о чем говорится в сказке, начинает активно задавать вопросы (у него — возраст «почемучек»). Малыш понимает и правильно выполняет двухэтапную инструкцию («Сходи в спальню и принеси свою игрушку»). К трем годам словарь ребенка составляет 1200—1300 слов. В трехлетнем возрасте многие дети уже сравнительно хорошо говорят, правильно употребляют формы падежа, лица, времени, числа, воспринимают словосочетания и фразы как целое. В это время у детей наблюдается увлечение игрой словами, звуками. Создаются слова с «предметным» переосмыслением неясных слов: кусарики (сухарики), колоток (молоток), мазелин (вазелин). При общении ребенок использует почти все части речи. Часто употребляет глаголы и существительные, использует местоимения, предлоги, прилагательные и наречия. На третьем году жизни ребенок легко запоминает небольшие стихи, песни. Происходит совершенствование произношения, но многие звуки ребенок еще произносит неправильно ([р], [л], свистящие, шипящие). Важным моментом в формировании речи ребенка является способность различать звуки, которая формируется сравнительно медленно. В этом возрасте дети не различают слова «бак» и «мак». Детям бывает трудно различить сходные по звучанию звуки: п—б, б—н, с—з, м—н. Следите за речью своего малыша. Если у ребенка появятся признаки задержки в развитии речи, обратитесь за консультацией к отоларингологу и логопеду.</w:t>
      </w:r>
    </w:p>
    <w:p w14:paraId="70E1B727" w14:textId="3166B88E"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p>
    <w:p w14:paraId="1E3C44B0"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b/>
          <w:bCs/>
          <w:color w:val="000000"/>
          <w:sz w:val="28"/>
          <w:szCs w:val="28"/>
          <w:lang w:eastAsia="ru-RU"/>
        </w:rPr>
        <w:t>Как развивать речь ребенка</w:t>
      </w:r>
    </w:p>
    <w:p w14:paraId="0923CE9C"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С двухлетним малышом нужно проводить специальные занятия по развитию речи:</w:t>
      </w:r>
    </w:p>
    <w:p w14:paraId="3DB9F2C4"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показывайте ребенку предметы и называйте их;</w:t>
      </w:r>
    </w:p>
    <w:p w14:paraId="21A3169B"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называйте и показывайте действия с игрушками;</w:t>
      </w:r>
    </w:p>
    <w:p w14:paraId="08A70424"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показывайте и объясняйте картинки с изображением отдельных предметов и действий;</w:t>
      </w:r>
    </w:p>
    <w:p w14:paraId="0A5685AA"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lastRenderedPageBreak/>
        <w:t>• рассказывайте малышу короткие стишки и заучивайте их вместе с ним;</w:t>
      </w:r>
    </w:p>
    <w:p w14:paraId="34528128"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дети очень любят скороговорки и чистоговорки, выучите их вместе с ребенком и повторяйте почаще;</w:t>
      </w:r>
    </w:p>
    <w:p w14:paraId="5C31B06C"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приучите себя проговаривать все действия, которые вы совершаете с ребенком;</w:t>
      </w:r>
    </w:p>
    <w:p w14:paraId="794A17B7"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научите малыша правильному дыханию и развивайте его артикуляционный аппарат;</w:t>
      </w:r>
    </w:p>
    <w:p w14:paraId="2A7CCAAE"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загадывайте загадки друг другу, они развивают воображение, наблюдательность и творческое мышление;</w:t>
      </w:r>
    </w:p>
    <w:p w14:paraId="10785127"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обогащайте речь ребенка синонимами, омонимами и т. д.;</w:t>
      </w:r>
    </w:p>
    <w:p w14:paraId="72CDF3C5"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играйте с малышом в игры-поручения («принеси», «найди») и др.;</w:t>
      </w:r>
    </w:p>
    <w:p w14:paraId="620DCC05"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показывайте рисунки предметов с труднопроизносимыми звуками, учите его правильно их называть;</w:t>
      </w:r>
    </w:p>
    <w:p w14:paraId="4658B49B"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в окружении ребенка должна звучать правильная четкая речь;</w:t>
      </w:r>
    </w:p>
    <w:p w14:paraId="54158183"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давайте малышу прослушивать детские кассеты или компакт-диски со сказками, стихами, песнями в исполнении профессиональных артистов.</w:t>
      </w:r>
    </w:p>
    <w:p w14:paraId="58166B4F"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Помните о том, что слово-название, которое ребенок должен усвоить, нужно выговаривать выразительно, медленно, с паузами, повторяя много раз, и сопровождать соответствующими движениями. Малыш должен научиться понимать смысл речи не только при наглядной ситуации, но и вне ее.</w:t>
      </w:r>
    </w:p>
    <w:p w14:paraId="6F1FA50A" w14:textId="4B0F0BCE"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Вам следует совершенствовать активную речь ребенка — обогащать словарь, пользоваться при разговоре всеми частями речи, правильно произносить звуки в словах; расширять пользование речью — уметь передать свои впечатления, задавать вопросы и отвечать на них; воспитывать навыки культурной речи — говорить негромко, не спеша, не размахивать при этом руками и др. Не только говорите с малышом о том, что он видит, воспринимает в данный момент, но и побуждайте его вспоминать о недавних событиях. Например: «На прогулке мы видели собачку. В саду собирали ягодки. Что еще мы делали?»</w:t>
      </w:r>
    </w:p>
    <w:p w14:paraId="2C0B6DB1"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b/>
          <w:bCs/>
          <w:color w:val="000000"/>
          <w:sz w:val="28"/>
          <w:szCs w:val="28"/>
          <w:lang w:eastAsia="ru-RU"/>
        </w:rPr>
        <w:t>Игры для развития речи ребенка 2-3 лет.</w:t>
      </w:r>
    </w:p>
    <w:p w14:paraId="4D7BD8EC"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b/>
          <w:bCs/>
          <w:color w:val="000000"/>
          <w:sz w:val="28"/>
          <w:szCs w:val="28"/>
          <w:lang w:eastAsia="ru-RU"/>
        </w:rPr>
        <w:t>"Дудочка и свистулька"</w:t>
      </w:r>
      <w:r w:rsidRPr="00653C3F">
        <w:rPr>
          <w:rFonts w:ascii="Times New Roman" w:eastAsia="Times New Roman" w:hAnsi="Times New Roman" w:cs="Times New Roman"/>
          <w:color w:val="000000"/>
          <w:sz w:val="28"/>
          <w:szCs w:val="28"/>
          <w:lang w:eastAsia="ru-RU"/>
        </w:rPr>
        <w:t> </w:t>
      </w:r>
    </w:p>
    <w:p w14:paraId="233DA35D"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Для ребенка мир полон разнообразных звуков: одни можно получить, если постучать вон той штучкой, другие — только если в эту штучку дунуть. Извлекая звуки, ребенок тренирует выдох, познает причинно-следственные связи (дунул — получился звук). Начать можно со свистульки, поскольку для извлечения звука достаточно в нее просто дунуть. Выбирайте свистульки, которые нравятся ребенку внешне, удобны для его рук и с негромким свистом. В противном случае головная боль вам гарантирована. Дудочка предназначена для детей более старшего возраста. Она усложняет задачу для ребенка и одновременно с этим делает ее более интересной и занимательной. Ведь дудочка, обладая мелодичным звучанием, позволяет получать разные звуки. Пузыри мыльные и не только. Вашему ребенку они наверняка понравятся. Ведь их можно не только выдувать, но еще ловить, бегая за ними и хлопая в ладоши. Главное во всем этом, правильно дышать: вдох носом (рот закрыт), длительный выдох ртом.</w:t>
      </w:r>
    </w:p>
    <w:p w14:paraId="0EB0E128"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b/>
          <w:bCs/>
          <w:color w:val="000000"/>
          <w:sz w:val="28"/>
          <w:szCs w:val="28"/>
          <w:lang w:eastAsia="ru-RU"/>
        </w:rPr>
        <w:lastRenderedPageBreak/>
        <w:t>"Свечи"</w:t>
      </w:r>
    </w:p>
    <w:p w14:paraId="32BA821D"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Огонь обладает магическим свойством притягивать внимание. Это прекрасная возможность поиграть с ребенком. Задуть свечку — для двухлетнего ребенка на самом деле не такая уж простая задача, как может показаться взрослому. Для этого ведь нужно сосредоточиться, набрать побольше воздуха, сложить губы трубочкой, да еще и дунуть не куда-нибудь, а именно на пламя свечки. Хвалите ребенка за каждую попытку, ведь научиться задувать свечку еще не самое сложное. Гораздо труднее малышу дуть на пламя так, чтобы оно не погасло. Для этого выдох должен быть плавным и долгим. Почему именно свечка? Просто ее огонек подскажет ребенку, что он все правильно делает. А еще можно дуть на свечу, потихоньку отходя от нее, увеличивая тем самым расстояние. Обязательно соблюдайте технику безопасности при обращении с огнем. Не оставляйте ребенка наедине с горящей свечой.</w:t>
      </w:r>
    </w:p>
    <w:p w14:paraId="381E706C"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b/>
          <w:bCs/>
          <w:color w:val="000000"/>
          <w:sz w:val="28"/>
          <w:szCs w:val="28"/>
          <w:lang w:eastAsia="ru-RU"/>
        </w:rPr>
        <w:t>"Вата или пенопласт"</w:t>
      </w:r>
    </w:p>
    <w:p w14:paraId="02CBA991"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Возьмите небольшой кусочек ваты или пенопласта, положите на стол и просите малыша сдуть его. В эту игру интересно играть в компании. Задача — дунуть так, чтобы твой кусочек переместился как можно дальше. А с пенопластом можно затеять еще более интересную игру: возьмите кусочек пенопласта, воткнув в него зубочистку, сделайте из бумаги парус. Теперь осталось набрать воды в раковину, таз или ванну и дать старт морской регате. Вообще дуть нужно на всё, что попадается под руку, — это насколько хватит вашей фантазии.</w:t>
      </w:r>
    </w:p>
    <w:p w14:paraId="5A34DA58" w14:textId="77777777" w:rsidR="00653C3F" w:rsidRPr="00653C3F" w:rsidRDefault="00653C3F" w:rsidP="00653C3F">
      <w:pPr>
        <w:shd w:val="clear" w:color="auto" w:fill="FFFFFF"/>
        <w:spacing w:before="120" w:after="120" w:line="240" w:lineRule="auto"/>
        <w:jc w:val="both"/>
        <w:outlineLvl w:val="3"/>
        <w:rPr>
          <w:rFonts w:ascii="Times New Roman" w:eastAsia="Times New Roman" w:hAnsi="Times New Roman" w:cs="Times New Roman"/>
          <w:b/>
          <w:bCs/>
          <w:i/>
          <w:iCs/>
          <w:color w:val="4F81BD"/>
          <w:sz w:val="28"/>
          <w:szCs w:val="28"/>
          <w:lang w:eastAsia="ru-RU"/>
        </w:rPr>
      </w:pPr>
      <w:r w:rsidRPr="00653C3F">
        <w:rPr>
          <w:rFonts w:ascii="Times New Roman" w:eastAsia="Times New Roman" w:hAnsi="Times New Roman" w:cs="Times New Roman"/>
          <w:b/>
          <w:bCs/>
          <w:color w:val="000000"/>
          <w:sz w:val="28"/>
          <w:szCs w:val="28"/>
          <w:lang w:eastAsia="ru-RU"/>
        </w:rPr>
        <w:t>"Кто дольше"</w:t>
      </w:r>
    </w:p>
    <w:p w14:paraId="38A9446D"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В этой игре очень простые правила. Например, кто дольше протянет звук «а», «у» или любой другой гласный.</w:t>
      </w:r>
    </w:p>
    <w:p w14:paraId="50B2EE00" w14:textId="77777777" w:rsidR="00653C3F" w:rsidRPr="00653C3F" w:rsidRDefault="00653C3F" w:rsidP="00653C3F">
      <w:pPr>
        <w:shd w:val="clear" w:color="auto" w:fill="FFFFFF"/>
        <w:spacing w:before="120" w:after="120" w:line="240" w:lineRule="auto"/>
        <w:jc w:val="both"/>
        <w:outlineLvl w:val="3"/>
        <w:rPr>
          <w:rFonts w:ascii="Times New Roman" w:eastAsia="Times New Roman" w:hAnsi="Times New Roman" w:cs="Times New Roman"/>
          <w:b/>
          <w:bCs/>
          <w:i/>
          <w:iCs/>
          <w:color w:val="4F81BD"/>
          <w:sz w:val="28"/>
          <w:szCs w:val="28"/>
          <w:lang w:eastAsia="ru-RU"/>
        </w:rPr>
      </w:pPr>
      <w:r w:rsidRPr="00653C3F">
        <w:rPr>
          <w:rFonts w:ascii="Times New Roman" w:eastAsia="Times New Roman" w:hAnsi="Times New Roman" w:cs="Times New Roman"/>
          <w:b/>
          <w:bCs/>
          <w:color w:val="000000"/>
          <w:sz w:val="28"/>
          <w:szCs w:val="28"/>
          <w:lang w:eastAsia="ru-RU"/>
        </w:rPr>
        <w:t>"Повторяй за мной"</w:t>
      </w:r>
    </w:p>
    <w:p w14:paraId="7B615F1F"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i/>
          <w:iCs/>
          <w:color w:val="000000"/>
          <w:sz w:val="28"/>
          <w:szCs w:val="28"/>
          <w:lang w:eastAsia="ru-RU"/>
        </w:rPr>
        <w:t>Формирует навыки правильного произношения, разбивает артикуляционный аппарат</w:t>
      </w:r>
    </w:p>
    <w:p w14:paraId="618B2265"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Читайте ребенку короткие рифмовки и просите повторять за вами последний слог:</w:t>
      </w:r>
    </w:p>
    <w:p w14:paraId="31B35987"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i/>
          <w:iCs/>
          <w:color w:val="000000"/>
          <w:sz w:val="28"/>
          <w:szCs w:val="28"/>
          <w:lang w:eastAsia="ru-RU"/>
        </w:rPr>
        <w:t>Ногу выше, шаг смелей — лей-лей-лей, лей-лей-лей.</w:t>
      </w:r>
    </w:p>
    <w:p w14:paraId="487E6BE8"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i/>
          <w:iCs/>
          <w:color w:val="000000"/>
          <w:sz w:val="28"/>
          <w:szCs w:val="28"/>
          <w:lang w:eastAsia="ru-RU"/>
        </w:rPr>
        <w:t>Мы увидим листопад — пад-пад-пад, пад-пад-пад.</w:t>
      </w:r>
    </w:p>
    <w:p w14:paraId="34FE7148"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i/>
          <w:iCs/>
          <w:color w:val="000000"/>
          <w:sz w:val="28"/>
          <w:szCs w:val="28"/>
          <w:lang w:eastAsia="ru-RU"/>
        </w:rPr>
        <w:t>Милый зайчик не скучай — чай-чай-чай, чай-чай-чай.</w:t>
      </w:r>
    </w:p>
    <w:p w14:paraId="204CB45F"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noProof/>
          <w:color w:val="000000"/>
          <w:sz w:val="28"/>
          <w:szCs w:val="28"/>
          <w:bdr w:val="single" w:sz="2" w:space="0" w:color="000000" w:frame="1"/>
          <w:lang w:eastAsia="ru-RU"/>
        </w:rPr>
        <w:lastRenderedPageBreak/>
        <w:drawing>
          <wp:inline distT="0" distB="0" distL="0" distR="0" wp14:anchorId="175CC2F9" wp14:editId="5CB090E3">
            <wp:extent cx="2752725" cy="3810000"/>
            <wp:effectExtent l="0" t="0" r="9525" b="0"/>
            <wp:docPr id="5" name="Рисунок 5" descr="https://nsportal.ru/sites/default/files/docpreview_image/2021/11/06/rekomendatsiya_roditelyam_po_razvitiyu_rechi_u_detey.docx_imag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nsportal.ru/sites/default/files/docpreview_image/2021/11/06/rekomendatsiya_roditelyam_po_razvitiyu_rechi_u_detey.docx_image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752725" cy="3810000"/>
                    </a:xfrm>
                    <a:prstGeom prst="rect">
                      <a:avLst/>
                    </a:prstGeom>
                    <a:noFill/>
                    <a:ln>
                      <a:noFill/>
                    </a:ln>
                  </pic:spPr>
                </pic:pic>
              </a:graphicData>
            </a:graphic>
          </wp:inline>
        </w:drawing>
      </w:r>
    </w:p>
    <w:p w14:paraId="6589B73D" w14:textId="77777777" w:rsidR="00653C3F" w:rsidRPr="00653C3F" w:rsidRDefault="00653C3F" w:rsidP="00653C3F">
      <w:pPr>
        <w:shd w:val="clear" w:color="auto" w:fill="FFFFFF"/>
        <w:spacing w:after="0" w:line="240" w:lineRule="auto"/>
        <w:jc w:val="both"/>
        <w:outlineLvl w:val="3"/>
        <w:rPr>
          <w:rFonts w:ascii="Times New Roman" w:eastAsia="Times New Roman" w:hAnsi="Times New Roman" w:cs="Times New Roman"/>
          <w:b/>
          <w:bCs/>
          <w:color w:val="000000"/>
          <w:sz w:val="28"/>
          <w:szCs w:val="28"/>
          <w:lang w:eastAsia="ru-RU"/>
        </w:rPr>
      </w:pPr>
      <w:r w:rsidRPr="00653C3F">
        <w:rPr>
          <w:rFonts w:ascii="Times New Roman" w:eastAsia="Times New Roman" w:hAnsi="Times New Roman" w:cs="Times New Roman"/>
          <w:b/>
          <w:bCs/>
          <w:i/>
          <w:iCs/>
          <w:noProof/>
          <w:color w:val="4F81BD"/>
          <w:sz w:val="28"/>
          <w:szCs w:val="28"/>
          <w:bdr w:val="single" w:sz="2" w:space="0" w:color="000000" w:frame="1"/>
          <w:lang w:eastAsia="ru-RU"/>
        </w:rPr>
        <w:drawing>
          <wp:inline distT="0" distB="0" distL="0" distR="0" wp14:anchorId="7CB34AC6" wp14:editId="054886DE">
            <wp:extent cx="2505075" cy="3810000"/>
            <wp:effectExtent l="0" t="0" r="9525" b="0"/>
            <wp:docPr id="6" name="Рисунок 6" descr="https://nsportal.ru/sites/default/files/docpreview_image/2021/11/06/rekomendatsiya_roditelyam_po_razvitiyu_rechi_u_detey.docx_imag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nsportal.ru/sites/default/files/docpreview_image/2021/11/06/rekomendatsiya_roditelyam_po_razvitiyu_rechi_u_detey.docx_image2.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505075" cy="3810000"/>
                    </a:xfrm>
                    <a:prstGeom prst="rect">
                      <a:avLst/>
                    </a:prstGeom>
                    <a:noFill/>
                    <a:ln>
                      <a:noFill/>
                    </a:ln>
                  </pic:spPr>
                </pic:pic>
              </a:graphicData>
            </a:graphic>
          </wp:inline>
        </w:drawing>
      </w:r>
      <w:r w:rsidRPr="00653C3F">
        <w:rPr>
          <w:rFonts w:ascii="Times New Roman" w:eastAsia="Times New Roman" w:hAnsi="Times New Roman" w:cs="Times New Roman"/>
          <w:b/>
          <w:bCs/>
          <w:i/>
          <w:iCs/>
          <w:noProof/>
          <w:color w:val="4F81BD"/>
          <w:sz w:val="28"/>
          <w:szCs w:val="28"/>
          <w:bdr w:val="single" w:sz="2" w:space="0" w:color="000000" w:frame="1"/>
          <w:lang w:eastAsia="ru-RU"/>
        </w:rPr>
        <w:drawing>
          <wp:inline distT="0" distB="0" distL="0" distR="0" wp14:anchorId="4A6AACB8" wp14:editId="7970DFEA">
            <wp:extent cx="2695575" cy="3810000"/>
            <wp:effectExtent l="0" t="0" r="9525" b="0"/>
            <wp:docPr id="7" name="Рисунок 7" descr="https://nsportal.ru/sites/default/files/docpreview_image/2021/11/06/rekomendatsiya_roditelyam_po_razvitiyu_rechi_u_detey.docx_image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nsportal.ru/sites/default/files/docpreview_image/2021/11/06/rekomendatsiya_roditelyam_po_razvitiyu_rechi_u_detey.docx_image6.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95575" cy="3810000"/>
                    </a:xfrm>
                    <a:prstGeom prst="rect">
                      <a:avLst/>
                    </a:prstGeom>
                    <a:noFill/>
                    <a:ln>
                      <a:noFill/>
                    </a:ln>
                  </pic:spPr>
                </pic:pic>
              </a:graphicData>
            </a:graphic>
          </wp:inline>
        </w:drawing>
      </w:r>
    </w:p>
    <w:p w14:paraId="39B0527D" w14:textId="2AA70C25" w:rsidR="00653C3F" w:rsidRPr="00653C3F" w:rsidRDefault="00653C3F" w:rsidP="00653C3F">
      <w:pPr>
        <w:shd w:val="clear" w:color="auto" w:fill="FFFFFF"/>
        <w:spacing w:after="0" w:line="240" w:lineRule="auto"/>
        <w:jc w:val="both"/>
        <w:outlineLvl w:val="3"/>
        <w:rPr>
          <w:rFonts w:ascii="Times New Roman" w:eastAsia="Times New Roman" w:hAnsi="Times New Roman" w:cs="Times New Roman"/>
          <w:b/>
          <w:bCs/>
          <w:i/>
          <w:iCs/>
          <w:color w:val="4F81BD"/>
          <w:sz w:val="28"/>
          <w:szCs w:val="28"/>
          <w:lang w:eastAsia="ru-RU"/>
        </w:rPr>
      </w:pPr>
      <w:r w:rsidRPr="00653C3F">
        <w:rPr>
          <w:rFonts w:ascii="Times New Roman" w:eastAsia="Times New Roman" w:hAnsi="Times New Roman" w:cs="Times New Roman"/>
          <w:b/>
          <w:bCs/>
          <w:color w:val="000000"/>
          <w:sz w:val="28"/>
          <w:szCs w:val="28"/>
          <w:lang w:eastAsia="ru-RU"/>
        </w:rPr>
        <w:t>"Голоса животных"</w:t>
      </w:r>
    </w:p>
    <w:p w14:paraId="3C59652B"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i/>
          <w:iCs/>
          <w:color w:val="000000"/>
          <w:sz w:val="28"/>
          <w:szCs w:val="28"/>
          <w:lang w:eastAsia="ru-RU"/>
        </w:rPr>
        <w:t>Игра способствует развитию речи, артикуляционного аппарата, знакомит с животным миром</w:t>
      </w:r>
      <w:r w:rsidRPr="00653C3F">
        <w:rPr>
          <w:rFonts w:ascii="Times New Roman" w:eastAsia="Times New Roman" w:hAnsi="Times New Roman" w:cs="Times New Roman"/>
          <w:color w:val="000000"/>
          <w:sz w:val="28"/>
          <w:szCs w:val="28"/>
          <w:lang w:eastAsia="ru-RU"/>
        </w:rPr>
        <w:t>. </w:t>
      </w:r>
      <w:r w:rsidRPr="00653C3F">
        <w:rPr>
          <w:rFonts w:ascii="Times New Roman" w:eastAsia="Times New Roman" w:hAnsi="Times New Roman" w:cs="Times New Roman"/>
          <w:i/>
          <w:iCs/>
          <w:color w:val="000000"/>
          <w:sz w:val="28"/>
          <w:szCs w:val="28"/>
          <w:lang w:eastAsia="ru-RU"/>
        </w:rPr>
        <w:t>Необходимый инвентарь</w:t>
      </w:r>
      <w:r w:rsidRPr="00653C3F">
        <w:rPr>
          <w:rFonts w:ascii="Times New Roman" w:eastAsia="Times New Roman" w:hAnsi="Times New Roman" w:cs="Times New Roman"/>
          <w:color w:val="000000"/>
          <w:sz w:val="28"/>
          <w:szCs w:val="28"/>
          <w:lang w:eastAsia="ru-RU"/>
        </w:rPr>
        <w:t>: карточки с изображениями животных или игрушки-животные.</w:t>
      </w:r>
    </w:p>
    <w:p w14:paraId="4C8B01B4"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Покажите ребенку карточки с животными, рассмотрите их внимательно.</w:t>
      </w:r>
    </w:p>
    <w:p w14:paraId="0BCD437D"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xml:space="preserve">Расскажите малышу, где обитает то или иное существо, чем оно питается. Одновременно знакомьте ребенка с голосами и звуками животных. Очень </w:t>
      </w:r>
      <w:r w:rsidRPr="00653C3F">
        <w:rPr>
          <w:rFonts w:ascii="Times New Roman" w:eastAsia="Times New Roman" w:hAnsi="Times New Roman" w:cs="Times New Roman"/>
          <w:color w:val="000000"/>
          <w:sz w:val="28"/>
          <w:szCs w:val="28"/>
          <w:lang w:eastAsia="ru-RU"/>
        </w:rPr>
        <w:lastRenderedPageBreak/>
        <w:t>полезно ходить в зоопарк или слушать голоса в записи. После этого можно проводить обобщающее занятие. Показывайте ребенку карточки и попросите назвать изображенных животных и вспомнить, кто какие звуки издает.</w:t>
      </w:r>
    </w:p>
    <w:p w14:paraId="5CA2D7DE"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воробей — чирикает (чирик-чирик)</w:t>
      </w:r>
    </w:p>
    <w:p w14:paraId="6E404819"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ворона — каркает (кар-кар)</w:t>
      </w:r>
    </w:p>
    <w:p w14:paraId="331AC8DD"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гусь — гогочет (га-га-га)</w:t>
      </w:r>
    </w:p>
    <w:p w14:paraId="2598A1C6"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индюк — кулдыкает (кулды-кулды)</w:t>
      </w:r>
    </w:p>
    <w:p w14:paraId="6B82FA73"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кабаны, свиньи — хрюкают (хрю-хрю)</w:t>
      </w:r>
    </w:p>
    <w:p w14:paraId="1ACEFF99"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коза — блеет (ме-е-е)</w:t>
      </w:r>
    </w:p>
    <w:p w14:paraId="123040C4"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корова — мычит (му-у-у)</w:t>
      </w:r>
    </w:p>
    <w:p w14:paraId="60314ACF"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кошка — мяукает (мяу-мяу)</w:t>
      </w:r>
    </w:p>
    <w:p w14:paraId="5E0FDC76"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лошадь — ржет (и-го-го)</w:t>
      </w:r>
    </w:p>
    <w:p w14:paraId="21897EF9"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лягушка — квакает (ква-ква)</w:t>
      </w:r>
    </w:p>
    <w:p w14:paraId="32D8E3B6"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мышка — пищит (пи-пи-пи)</w:t>
      </w:r>
    </w:p>
    <w:p w14:paraId="45A47B02"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осел — ревет (иа-иа)</w:t>
      </w:r>
    </w:p>
    <w:p w14:paraId="520FD6EA"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петух — поет, кукарекает (кукареку)</w:t>
      </w:r>
    </w:p>
    <w:p w14:paraId="44B4AB05"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пчела — жужжит (ж-ж-ж)</w:t>
      </w:r>
    </w:p>
    <w:p w14:paraId="6211BAC0"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слон — трубит (ту-у-у)</w:t>
      </w:r>
    </w:p>
    <w:p w14:paraId="5D365315"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собака — лает (гав-гав)</w:t>
      </w:r>
    </w:p>
    <w:p w14:paraId="081E25B9"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тигр, лев — рычит (р-р-р)</w:t>
      </w:r>
    </w:p>
    <w:p w14:paraId="0799DC90"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утка — крякает (кря-кря)</w:t>
      </w:r>
    </w:p>
    <w:p w14:paraId="34AF3630"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филин — ухает (уху-уху)</w:t>
      </w:r>
    </w:p>
    <w:p w14:paraId="40BE99EB" w14:textId="77777777" w:rsidR="00653C3F" w:rsidRPr="00653C3F" w:rsidRDefault="00653C3F" w:rsidP="00653C3F">
      <w:pPr>
        <w:shd w:val="clear" w:color="auto" w:fill="FFFFFF"/>
        <w:spacing w:before="120" w:after="120" w:line="240" w:lineRule="auto"/>
        <w:jc w:val="both"/>
        <w:outlineLvl w:val="3"/>
        <w:rPr>
          <w:rFonts w:ascii="Times New Roman" w:eastAsia="Times New Roman" w:hAnsi="Times New Roman" w:cs="Times New Roman"/>
          <w:b/>
          <w:bCs/>
          <w:i/>
          <w:iCs/>
          <w:color w:val="4F81BD"/>
          <w:sz w:val="28"/>
          <w:szCs w:val="28"/>
          <w:lang w:eastAsia="ru-RU"/>
        </w:rPr>
      </w:pPr>
      <w:r w:rsidRPr="00653C3F">
        <w:rPr>
          <w:rFonts w:ascii="Times New Roman" w:eastAsia="Times New Roman" w:hAnsi="Times New Roman" w:cs="Times New Roman"/>
          <w:b/>
          <w:bCs/>
          <w:color w:val="000000"/>
          <w:sz w:val="28"/>
          <w:szCs w:val="28"/>
          <w:lang w:eastAsia="ru-RU"/>
        </w:rPr>
        <w:t>"Угадай животное"</w:t>
      </w:r>
    </w:p>
    <w:p w14:paraId="6B2394F9"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i/>
          <w:iCs/>
          <w:color w:val="000000"/>
          <w:sz w:val="28"/>
          <w:szCs w:val="28"/>
          <w:lang w:eastAsia="ru-RU"/>
        </w:rPr>
        <w:t>Игра способствует развитию речи, артикуляционного аппарата, знакомит с животным миром</w:t>
      </w:r>
    </w:p>
    <w:p w14:paraId="4F171509"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i/>
          <w:iCs/>
          <w:color w:val="000000"/>
          <w:sz w:val="28"/>
          <w:szCs w:val="28"/>
          <w:lang w:eastAsia="ru-RU"/>
        </w:rPr>
        <w:t>Необходимый инвентарь:</w:t>
      </w:r>
      <w:r w:rsidRPr="00653C3F">
        <w:rPr>
          <w:rFonts w:ascii="Times New Roman" w:eastAsia="Times New Roman" w:hAnsi="Times New Roman" w:cs="Times New Roman"/>
          <w:color w:val="000000"/>
          <w:sz w:val="28"/>
          <w:szCs w:val="28"/>
          <w:lang w:eastAsia="ru-RU"/>
        </w:rPr>
        <w:t> карточки с изображениями животных.</w:t>
      </w:r>
    </w:p>
    <w:p w14:paraId="438EC86B"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Это игра для дружной компании. Карточки переверните и, перемешав, сложите в кучку. Каждый участник по очереди достает карточку и озвучивает животное, которое там изображено, а остальные должны угадать, что это за животное.</w:t>
      </w:r>
    </w:p>
    <w:p w14:paraId="57AB9C04" w14:textId="77777777" w:rsidR="00653C3F" w:rsidRPr="00653C3F" w:rsidRDefault="00653C3F" w:rsidP="00653C3F">
      <w:pPr>
        <w:shd w:val="clear" w:color="auto" w:fill="FFFFFF"/>
        <w:spacing w:before="120" w:after="120" w:line="240" w:lineRule="auto"/>
        <w:jc w:val="both"/>
        <w:outlineLvl w:val="3"/>
        <w:rPr>
          <w:rFonts w:ascii="Times New Roman" w:eastAsia="Times New Roman" w:hAnsi="Times New Roman" w:cs="Times New Roman"/>
          <w:b/>
          <w:bCs/>
          <w:i/>
          <w:iCs/>
          <w:color w:val="4F81BD"/>
          <w:sz w:val="28"/>
          <w:szCs w:val="28"/>
          <w:lang w:eastAsia="ru-RU"/>
        </w:rPr>
      </w:pPr>
      <w:r w:rsidRPr="00653C3F">
        <w:rPr>
          <w:rFonts w:ascii="Times New Roman" w:eastAsia="Times New Roman" w:hAnsi="Times New Roman" w:cs="Times New Roman"/>
          <w:b/>
          <w:bCs/>
          <w:color w:val="000000"/>
          <w:sz w:val="28"/>
          <w:szCs w:val="28"/>
          <w:lang w:eastAsia="ru-RU"/>
        </w:rPr>
        <w:t>"Кукла спит"</w:t>
      </w:r>
    </w:p>
    <w:p w14:paraId="6D8D3BEA"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i/>
          <w:iCs/>
          <w:color w:val="000000"/>
          <w:sz w:val="28"/>
          <w:szCs w:val="28"/>
          <w:lang w:eastAsia="ru-RU"/>
        </w:rPr>
        <w:t>Игра способствует развитию речи, слуха</w:t>
      </w:r>
    </w:p>
    <w:p w14:paraId="5E406084"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i/>
          <w:iCs/>
          <w:color w:val="000000"/>
          <w:sz w:val="28"/>
          <w:szCs w:val="28"/>
          <w:lang w:eastAsia="ru-RU"/>
        </w:rPr>
        <w:t>Необходимый инвентарь</w:t>
      </w:r>
      <w:r w:rsidRPr="00653C3F">
        <w:rPr>
          <w:rFonts w:ascii="Times New Roman" w:eastAsia="Times New Roman" w:hAnsi="Times New Roman" w:cs="Times New Roman"/>
          <w:color w:val="000000"/>
          <w:sz w:val="28"/>
          <w:szCs w:val="28"/>
          <w:lang w:eastAsia="ru-RU"/>
        </w:rPr>
        <w:t>: кукла или мягкая игрушка.</w:t>
      </w:r>
    </w:p>
    <w:p w14:paraId="66C37FFE"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Уложите куклу спать. Пускай ваш малыш покачает ее на руках, споет колыбельную, уложит в кроватку и укроет одеялом. Объясните ребенку, что пока кукла спит, вы будете говорить шепотом, чтобы не разбудить ее. Поговорите о чем-нибудь с крохой, задавайте вопросы, попросите что-нибудь рассказать (все это нужно делать шепотом). Ребенку может быстро надоесть, так что не затягивайте игру. Объявите, что кукле пора вставать и теперь вы можете разговаривать громко.</w:t>
      </w:r>
    </w:p>
    <w:p w14:paraId="75121D85" w14:textId="77777777" w:rsidR="00653C3F" w:rsidRPr="00653C3F" w:rsidRDefault="00653C3F" w:rsidP="00653C3F">
      <w:pPr>
        <w:shd w:val="clear" w:color="auto" w:fill="FFFFFF"/>
        <w:spacing w:before="120" w:after="120" w:line="240" w:lineRule="auto"/>
        <w:jc w:val="both"/>
        <w:outlineLvl w:val="3"/>
        <w:rPr>
          <w:rFonts w:ascii="Times New Roman" w:eastAsia="Times New Roman" w:hAnsi="Times New Roman" w:cs="Times New Roman"/>
          <w:b/>
          <w:bCs/>
          <w:i/>
          <w:iCs/>
          <w:color w:val="4F81BD"/>
          <w:sz w:val="28"/>
          <w:szCs w:val="28"/>
          <w:lang w:eastAsia="ru-RU"/>
        </w:rPr>
      </w:pPr>
      <w:r w:rsidRPr="00653C3F">
        <w:rPr>
          <w:rFonts w:ascii="Times New Roman" w:eastAsia="Times New Roman" w:hAnsi="Times New Roman" w:cs="Times New Roman"/>
          <w:b/>
          <w:bCs/>
          <w:color w:val="000000"/>
          <w:sz w:val="28"/>
          <w:szCs w:val="28"/>
          <w:lang w:eastAsia="ru-RU"/>
        </w:rPr>
        <w:t>"Закончи слово"</w:t>
      </w:r>
    </w:p>
    <w:p w14:paraId="530366E2"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i/>
          <w:iCs/>
          <w:color w:val="000000"/>
          <w:sz w:val="28"/>
          <w:szCs w:val="28"/>
          <w:lang w:eastAsia="ru-RU"/>
        </w:rPr>
        <w:t>Игра способствует развитию речи, памяти, внимания</w:t>
      </w:r>
    </w:p>
    <w:p w14:paraId="448ED7C6"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lastRenderedPageBreak/>
        <w:t>Попросите малыша закончить слово, которое вы произносите. Например: доро-га, мага-зин, коло-бок. Если ребенку трудно сориентироваться, показывайте на предмет, который называете.</w:t>
      </w:r>
    </w:p>
    <w:p w14:paraId="36F8A172" w14:textId="77777777" w:rsidR="00653C3F" w:rsidRPr="00653C3F" w:rsidRDefault="00653C3F" w:rsidP="00653C3F">
      <w:pPr>
        <w:shd w:val="clear" w:color="auto" w:fill="FFFFFF"/>
        <w:spacing w:before="120" w:after="120" w:line="240" w:lineRule="auto"/>
        <w:jc w:val="both"/>
        <w:outlineLvl w:val="3"/>
        <w:rPr>
          <w:rFonts w:ascii="Times New Roman" w:eastAsia="Times New Roman" w:hAnsi="Times New Roman" w:cs="Times New Roman"/>
          <w:b/>
          <w:bCs/>
          <w:i/>
          <w:iCs/>
          <w:color w:val="4F81BD"/>
          <w:sz w:val="28"/>
          <w:szCs w:val="28"/>
          <w:lang w:eastAsia="ru-RU"/>
        </w:rPr>
      </w:pPr>
      <w:r w:rsidRPr="00653C3F">
        <w:rPr>
          <w:rFonts w:ascii="Times New Roman" w:eastAsia="Times New Roman" w:hAnsi="Times New Roman" w:cs="Times New Roman"/>
          <w:b/>
          <w:bCs/>
          <w:color w:val="000000"/>
          <w:sz w:val="28"/>
          <w:szCs w:val="28"/>
          <w:lang w:eastAsia="ru-RU"/>
        </w:rPr>
        <w:t>"Повтори за мной"</w:t>
      </w:r>
    </w:p>
    <w:p w14:paraId="7B565612"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Предложите ребенку повторять за вами рифмованные строчки:</w:t>
      </w:r>
    </w:p>
    <w:p w14:paraId="3A30F191"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i/>
          <w:iCs/>
          <w:color w:val="000000"/>
          <w:sz w:val="28"/>
          <w:szCs w:val="28"/>
          <w:lang w:eastAsia="ru-RU"/>
        </w:rPr>
        <w:t>Птичка прилетела, песенку мне спела.</w:t>
      </w:r>
    </w:p>
    <w:p w14:paraId="02B0196D"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i/>
          <w:iCs/>
          <w:color w:val="000000"/>
          <w:sz w:val="28"/>
          <w:szCs w:val="28"/>
          <w:lang w:eastAsia="ru-RU"/>
        </w:rPr>
        <w:t>Девочка проснулась, сладко потянулась.</w:t>
      </w:r>
    </w:p>
    <w:p w14:paraId="38CC2498"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i/>
          <w:iCs/>
          <w:color w:val="000000"/>
          <w:sz w:val="28"/>
          <w:szCs w:val="28"/>
          <w:lang w:eastAsia="ru-RU"/>
        </w:rPr>
        <w:t>Солнышко садится, Маша спать ложится.</w:t>
      </w:r>
    </w:p>
    <w:p w14:paraId="0AA4A554" w14:textId="77777777" w:rsidR="00653C3F" w:rsidRPr="00653C3F" w:rsidRDefault="00653C3F" w:rsidP="00653C3F">
      <w:pPr>
        <w:shd w:val="clear" w:color="auto" w:fill="FFFFFF"/>
        <w:spacing w:before="120" w:after="120" w:line="240" w:lineRule="auto"/>
        <w:jc w:val="both"/>
        <w:outlineLvl w:val="3"/>
        <w:rPr>
          <w:rFonts w:ascii="Times New Roman" w:eastAsia="Times New Roman" w:hAnsi="Times New Roman" w:cs="Times New Roman"/>
          <w:b/>
          <w:bCs/>
          <w:i/>
          <w:iCs/>
          <w:color w:val="4F81BD"/>
          <w:sz w:val="28"/>
          <w:szCs w:val="28"/>
          <w:lang w:eastAsia="ru-RU"/>
        </w:rPr>
      </w:pPr>
      <w:r w:rsidRPr="00653C3F">
        <w:rPr>
          <w:rFonts w:ascii="Times New Roman" w:eastAsia="Times New Roman" w:hAnsi="Times New Roman" w:cs="Times New Roman"/>
          <w:b/>
          <w:bCs/>
          <w:color w:val="000000"/>
          <w:sz w:val="28"/>
          <w:szCs w:val="28"/>
          <w:lang w:eastAsia="ru-RU"/>
        </w:rPr>
        <w:t>"Ошибалочка"</w:t>
      </w:r>
    </w:p>
    <w:p w14:paraId="69674448"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i/>
          <w:iCs/>
          <w:color w:val="000000"/>
          <w:sz w:val="28"/>
          <w:szCs w:val="28"/>
          <w:lang w:eastAsia="ru-RU"/>
        </w:rPr>
        <w:t>Игра способствует развитию речи, внимания</w:t>
      </w:r>
    </w:p>
    <w:p w14:paraId="39B363E9"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Задавайте малышу вопросы, предупредите его, что вы можете ошибаться.</w:t>
      </w:r>
    </w:p>
    <w:p w14:paraId="320CAEBF"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Яблоко и груши — это овощи? (Нет, это фрукты.)</w:t>
      </w:r>
    </w:p>
    <w:p w14:paraId="2B98ABB5"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Ложка и тарелка — это посуда?</w:t>
      </w:r>
    </w:p>
    <w:p w14:paraId="1AFFFBD3"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Шорты и майка — это мебель?</w:t>
      </w:r>
    </w:p>
    <w:p w14:paraId="696C828D"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Ромашка и одуванчик — это деревья?</w:t>
      </w:r>
    </w:p>
    <w:p w14:paraId="02D93E35"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Усложняйте задания, называя предметы из разных тематических групп:</w:t>
      </w:r>
    </w:p>
    <w:p w14:paraId="633428B4"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Помидор и апельсин — это овощи?</w:t>
      </w:r>
    </w:p>
    <w:p w14:paraId="630A7D19" w14:textId="77777777" w:rsidR="00653C3F" w:rsidRPr="00653C3F" w:rsidRDefault="00653C3F" w:rsidP="00653C3F">
      <w:pPr>
        <w:shd w:val="clear" w:color="auto" w:fill="FFFFFF"/>
        <w:spacing w:before="120" w:after="120" w:line="240" w:lineRule="auto"/>
        <w:jc w:val="both"/>
        <w:outlineLvl w:val="3"/>
        <w:rPr>
          <w:rFonts w:ascii="Times New Roman" w:eastAsia="Times New Roman" w:hAnsi="Times New Roman" w:cs="Times New Roman"/>
          <w:b/>
          <w:bCs/>
          <w:i/>
          <w:iCs/>
          <w:color w:val="4F81BD"/>
          <w:sz w:val="28"/>
          <w:szCs w:val="28"/>
          <w:lang w:eastAsia="ru-RU"/>
        </w:rPr>
      </w:pPr>
      <w:r w:rsidRPr="00653C3F">
        <w:rPr>
          <w:rFonts w:ascii="Times New Roman" w:eastAsia="Times New Roman" w:hAnsi="Times New Roman" w:cs="Times New Roman"/>
          <w:b/>
          <w:bCs/>
          <w:color w:val="000000"/>
          <w:sz w:val="28"/>
          <w:szCs w:val="28"/>
          <w:lang w:eastAsia="ru-RU"/>
        </w:rPr>
        <w:t>"У меня зазвонил телефон"</w:t>
      </w:r>
    </w:p>
    <w:p w14:paraId="246E14A8"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i/>
          <w:iCs/>
          <w:color w:val="000000"/>
          <w:sz w:val="28"/>
          <w:szCs w:val="28"/>
          <w:lang w:eastAsia="ru-RU"/>
        </w:rPr>
        <w:t>Игра способствует развитию речи, пополнению словарного запаса</w:t>
      </w:r>
    </w:p>
    <w:p w14:paraId="2E1B2C13"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Поиграйте с малышом в «Разговор по телефону». В качестве телефона можно использовать любые предметы: кубики, палочки, детали от конструктора. По очереди изображайте звонок телефона. Поговорите с ребенком от своего имени, задавая простые вопросы. Меняйтесь ролями.</w:t>
      </w:r>
    </w:p>
    <w:p w14:paraId="6376B3D6"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Разговаривайте от имени игрушек, животных.</w:t>
      </w:r>
    </w:p>
    <w:p w14:paraId="5BDDF7E6" w14:textId="77777777" w:rsidR="00653C3F" w:rsidRPr="00653C3F" w:rsidRDefault="00653C3F" w:rsidP="00653C3F">
      <w:pPr>
        <w:shd w:val="clear" w:color="auto" w:fill="FFFFFF"/>
        <w:spacing w:before="120" w:after="120" w:line="240" w:lineRule="auto"/>
        <w:jc w:val="both"/>
        <w:outlineLvl w:val="3"/>
        <w:rPr>
          <w:rFonts w:ascii="Times New Roman" w:eastAsia="Times New Roman" w:hAnsi="Times New Roman" w:cs="Times New Roman"/>
          <w:b/>
          <w:bCs/>
          <w:i/>
          <w:iCs/>
          <w:color w:val="4F81BD"/>
          <w:sz w:val="28"/>
          <w:szCs w:val="28"/>
          <w:lang w:eastAsia="ru-RU"/>
        </w:rPr>
      </w:pPr>
      <w:r w:rsidRPr="00653C3F">
        <w:rPr>
          <w:rFonts w:ascii="Times New Roman" w:eastAsia="Times New Roman" w:hAnsi="Times New Roman" w:cs="Times New Roman"/>
          <w:b/>
          <w:bCs/>
          <w:color w:val="000000"/>
          <w:sz w:val="28"/>
          <w:szCs w:val="28"/>
          <w:lang w:eastAsia="ru-RU"/>
        </w:rPr>
        <w:t>"Чем заняться"</w:t>
      </w:r>
    </w:p>
    <w:p w14:paraId="6D7C269E"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Поговорите с ребенком о том, что можно делать в лесу (гулять, отдыхать, слушать птиц...), на реке (купаться, нырять...). Пусть он придумает, что можно делать с цветами (нюхать, поливать...); что делает дворник (убирает, подметает...). Каждый раз задавайте вопросы так, чтобы при ответе ребенок использовал разные времена, числа, лица.</w:t>
      </w:r>
    </w:p>
    <w:p w14:paraId="4EE26319" w14:textId="77777777" w:rsidR="00653C3F" w:rsidRPr="00653C3F" w:rsidRDefault="00653C3F" w:rsidP="00653C3F">
      <w:pPr>
        <w:shd w:val="clear" w:color="auto" w:fill="FFFFFF"/>
        <w:spacing w:before="120" w:after="120" w:line="240" w:lineRule="auto"/>
        <w:jc w:val="both"/>
        <w:outlineLvl w:val="3"/>
        <w:rPr>
          <w:rFonts w:ascii="Times New Roman" w:eastAsia="Times New Roman" w:hAnsi="Times New Roman" w:cs="Times New Roman"/>
          <w:b/>
          <w:bCs/>
          <w:i/>
          <w:iCs/>
          <w:color w:val="4F81BD"/>
          <w:sz w:val="28"/>
          <w:szCs w:val="28"/>
          <w:lang w:eastAsia="ru-RU"/>
        </w:rPr>
      </w:pPr>
      <w:r w:rsidRPr="00653C3F">
        <w:rPr>
          <w:rFonts w:ascii="Times New Roman" w:eastAsia="Times New Roman" w:hAnsi="Times New Roman" w:cs="Times New Roman"/>
          <w:b/>
          <w:bCs/>
          <w:color w:val="000000"/>
          <w:sz w:val="28"/>
          <w:szCs w:val="28"/>
          <w:lang w:eastAsia="ru-RU"/>
        </w:rPr>
        <w:t>"Загадалки"</w:t>
      </w:r>
    </w:p>
    <w:p w14:paraId="5E009EE8"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i/>
          <w:iCs/>
          <w:color w:val="000000"/>
          <w:sz w:val="28"/>
          <w:szCs w:val="28"/>
          <w:lang w:eastAsia="ru-RU"/>
        </w:rPr>
        <w:t>Игра способствует развитию речи, воображения</w:t>
      </w:r>
    </w:p>
    <w:p w14:paraId="58DD088A"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Загадайте предмет и, не называя самого объекта, опишите его свойства, расскажите, как он используется. Ребенок должен отгадать задуманный предмет. Затем наоборот ребенок загадывает, вы отгадываете. Например: высокий, стеклянный, из него можно пить сок или воду (стакан).</w:t>
      </w:r>
    </w:p>
    <w:p w14:paraId="329D834E" w14:textId="77777777" w:rsidR="00653C3F" w:rsidRPr="00653C3F" w:rsidRDefault="00653C3F" w:rsidP="00653C3F">
      <w:pPr>
        <w:shd w:val="clear" w:color="auto" w:fill="FFFFFF"/>
        <w:spacing w:before="120" w:after="120" w:line="240" w:lineRule="auto"/>
        <w:jc w:val="both"/>
        <w:outlineLvl w:val="3"/>
        <w:rPr>
          <w:rFonts w:ascii="Times New Roman" w:eastAsia="Times New Roman" w:hAnsi="Times New Roman" w:cs="Times New Roman"/>
          <w:b/>
          <w:bCs/>
          <w:i/>
          <w:iCs/>
          <w:color w:val="4F81BD"/>
          <w:sz w:val="28"/>
          <w:szCs w:val="28"/>
          <w:lang w:eastAsia="ru-RU"/>
        </w:rPr>
      </w:pPr>
      <w:r w:rsidRPr="00653C3F">
        <w:rPr>
          <w:rFonts w:ascii="Times New Roman" w:eastAsia="Times New Roman" w:hAnsi="Times New Roman" w:cs="Times New Roman"/>
          <w:b/>
          <w:bCs/>
          <w:color w:val="000000"/>
          <w:sz w:val="28"/>
          <w:szCs w:val="28"/>
          <w:lang w:eastAsia="ru-RU"/>
        </w:rPr>
        <w:t>"Больше слов"</w:t>
      </w:r>
    </w:p>
    <w:p w14:paraId="5FC313C3"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i/>
          <w:iCs/>
          <w:color w:val="000000"/>
          <w:sz w:val="28"/>
          <w:szCs w:val="28"/>
          <w:lang w:eastAsia="ru-RU"/>
        </w:rPr>
        <w:t>Игра способствует развитию речи, учит образовывать длинные слова</w:t>
      </w:r>
    </w:p>
    <w:p w14:paraId="59DA042B"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lastRenderedPageBreak/>
        <w:t>Попробуйте с ребенком одним словом назвать какой- нибудь признак или свойство предмета. Например, у зайчика длинные уши, значит, он — длинноухий, у папы глаза серые, значит, он — сероглазый.</w:t>
      </w:r>
    </w:p>
    <w:p w14:paraId="1BDEC7C8" w14:textId="77777777" w:rsidR="00653C3F" w:rsidRPr="00653C3F" w:rsidRDefault="00653C3F" w:rsidP="00653C3F">
      <w:pPr>
        <w:shd w:val="clear" w:color="auto" w:fill="FFFFFF"/>
        <w:spacing w:before="120" w:after="120" w:line="240" w:lineRule="auto"/>
        <w:jc w:val="both"/>
        <w:outlineLvl w:val="3"/>
        <w:rPr>
          <w:rFonts w:ascii="Times New Roman" w:eastAsia="Times New Roman" w:hAnsi="Times New Roman" w:cs="Times New Roman"/>
          <w:b/>
          <w:bCs/>
          <w:i/>
          <w:iCs/>
          <w:color w:val="4F81BD"/>
          <w:sz w:val="28"/>
          <w:szCs w:val="28"/>
          <w:lang w:eastAsia="ru-RU"/>
        </w:rPr>
      </w:pPr>
      <w:r w:rsidRPr="00653C3F">
        <w:rPr>
          <w:rFonts w:ascii="Times New Roman" w:eastAsia="Times New Roman" w:hAnsi="Times New Roman" w:cs="Times New Roman"/>
          <w:b/>
          <w:bCs/>
          <w:color w:val="000000"/>
          <w:sz w:val="28"/>
          <w:szCs w:val="28"/>
          <w:lang w:eastAsia="ru-RU"/>
        </w:rPr>
        <w:t>"Кто есть кто?"</w:t>
      </w:r>
    </w:p>
    <w:p w14:paraId="4CA2F52F"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i/>
          <w:iCs/>
          <w:color w:val="000000"/>
          <w:sz w:val="28"/>
          <w:szCs w:val="28"/>
          <w:lang w:eastAsia="ru-RU"/>
        </w:rPr>
        <w:t>Игра способствует развитию речи, знакомит с основами формообразования имен существительных</w:t>
      </w:r>
    </w:p>
    <w:p w14:paraId="22A4E863"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Рассуждайте с ребенком о том, как называются животные-папы, животные-мамы и их детки. Например, папа — слон, мама — слониха, а их ребенок — слоненок и т. д.</w:t>
      </w:r>
    </w:p>
    <w:p w14:paraId="2B73EF6A" w14:textId="77777777" w:rsidR="00653C3F" w:rsidRPr="00653C3F" w:rsidRDefault="00653C3F" w:rsidP="00653C3F">
      <w:pPr>
        <w:shd w:val="clear" w:color="auto" w:fill="FFFFFF"/>
        <w:spacing w:before="120" w:after="120" w:line="240" w:lineRule="auto"/>
        <w:jc w:val="both"/>
        <w:outlineLvl w:val="3"/>
        <w:rPr>
          <w:rFonts w:ascii="Times New Roman" w:eastAsia="Times New Roman" w:hAnsi="Times New Roman" w:cs="Times New Roman"/>
          <w:b/>
          <w:bCs/>
          <w:i/>
          <w:iCs/>
          <w:color w:val="4F81BD"/>
          <w:sz w:val="28"/>
          <w:szCs w:val="28"/>
          <w:lang w:eastAsia="ru-RU"/>
        </w:rPr>
      </w:pPr>
      <w:r w:rsidRPr="00653C3F">
        <w:rPr>
          <w:rFonts w:ascii="Times New Roman" w:eastAsia="Times New Roman" w:hAnsi="Times New Roman" w:cs="Times New Roman"/>
          <w:b/>
          <w:bCs/>
          <w:color w:val="000000"/>
          <w:sz w:val="28"/>
          <w:szCs w:val="28"/>
          <w:lang w:eastAsia="ru-RU"/>
        </w:rPr>
        <w:t>"Скороговорки"</w:t>
      </w:r>
    </w:p>
    <w:p w14:paraId="19B479FF"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Скороговорок существует великое множество. Выбирайте те, которые соответствуют знаниям ребенка, смысл слов в которых он в состоянии понять. Проговаривайте скороговорку сначала сами, а потом вместе с ребенком. Обязательно обыгрывайте ее интонацией. Главное — не заставлять ребенка выговаривать, а сделать так, чтобы ему было интересно и хотелось произнести те же самые слова, что и вы. Для этого начните фразу скороговорки, а ребенок пускай закончит ее. Постепенно, когда ребенок выучит слова, увеличивайте скорость произношения.</w:t>
      </w:r>
    </w:p>
    <w:p w14:paraId="3BB8DFDD"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Течет речка, печет печка.</w:t>
      </w:r>
    </w:p>
    <w:p w14:paraId="3E70EBEA"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У ежа ежата, у ужа ужата.</w:t>
      </w:r>
    </w:p>
    <w:p w14:paraId="0D17468E"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Ткет ткач ткани на платки Тане.</w:t>
      </w:r>
    </w:p>
    <w:p w14:paraId="50FA6132"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У редьки и репки корни крепки.</w:t>
      </w:r>
    </w:p>
    <w:p w14:paraId="306F8A11"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Шла Саша по шоссе и сосала сушку.</w:t>
      </w:r>
    </w:p>
    <w:p w14:paraId="42106BEB"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От топота копыт пыль по полю летит.</w:t>
      </w:r>
    </w:p>
    <w:p w14:paraId="0B08E3A0"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У перепела с перепелкой пять перепелят.</w:t>
      </w:r>
    </w:p>
    <w:p w14:paraId="6F112F03"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У четырех черепашек по четыре черепашонка.</w:t>
      </w:r>
    </w:p>
    <w:p w14:paraId="014587A5"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Щиплет девочкам мороз ножки, ручки, ушки, щечки, нос.</w:t>
      </w:r>
    </w:p>
    <w:p w14:paraId="63717AAA"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На дворе трава, на траве дрова. Раз дрова, два дрова, три дрова.</w:t>
      </w:r>
    </w:p>
    <w:p w14:paraId="137BAEAB"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«Расскажите про покупки!» — «Про какие про покупки?» — «Про покупки, про покупки, про покупочки свои».</w:t>
      </w:r>
    </w:p>
    <w:p w14:paraId="0AE88C13"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Ехал грека через реку. Видит грека — в реке рак. Сунул грека руку в реку. Рак за руку греку цап!</w:t>
      </w:r>
    </w:p>
    <w:p w14:paraId="16525FFD"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Ваш малыш очень скоро полюбит это веселое и увлекательное занятие.</w:t>
      </w:r>
    </w:p>
    <w:p w14:paraId="71393164"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Обязательно радуйтесь вместе с ребенком, хвалите его. Произнесите скороговорку сами и попросите его постараться сделать это лучше. Результат приятно удивит вас.</w:t>
      </w:r>
    </w:p>
    <w:p w14:paraId="3A28CA48"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b/>
          <w:bCs/>
          <w:color w:val="000000"/>
          <w:sz w:val="28"/>
          <w:szCs w:val="28"/>
          <w:lang w:eastAsia="ru-RU"/>
        </w:rPr>
        <w:t>Что должно встревожить родителей</w:t>
      </w:r>
    </w:p>
    <w:p w14:paraId="49E4F6DC"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ребенок не может строить простые фразы;</w:t>
      </w:r>
    </w:p>
    <w:p w14:paraId="6FDF336E"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малыш путает названия частей тела;</w:t>
      </w:r>
    </w:p>
    <w:p w14:paraId="60C4F72C"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у ребенка маленький словарный запас.</w:t>
      </w:r>
    </w:p>
    <w:p w14:paraId="7F4B48B1"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b/>
          <w:bCs/>
          <w:color w:val="000000"/>
          <w:sz w:val="28"/>
          <w:szCs w:val="28"/>
          <w:lang w:eastAsia="ru-RU"/>
        </w:rPr>
        <w:t>Если малыш еще не заговорил</w:t>
      </w:r>
    </w:p>
    <w:p w14:paraId="0630BC38"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xml:space="preserve">Многие детки сталкиваются с трудностями, когда приходит время начинать говорить. Кто-то произносит только несколько звуков и не может освоить </w:t>
      </w:r>
      <w:r w:rsidRPr="00653C3F">
        <w:rPr>
          <w:rFonts w:ascii="Times New Roman" w:eastAsia="Times New Roman" w:hAnsi="Times New Roman" w:cs="Times New Roman"/>
          <w:color w:val="000000"/>
          <w:sz w:val="28"/>
          <w:szCs w:val="28"/>
          <w:lang w:eastAsia="ru-RU"/>
        </w:rPr>
        <w:lastRenderedPageBreak/>
        <w:t>остальные, а кто-то упрямо говорит лишь «по-своему». Как правило, во всех других отношениях эти малыши развиваются хорошо.</w:t>
      </w:r>
    </w:p>
    <w:p w14:paraId="16B16505"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b/>
          <w:bCs/>
          <w:color w:val="000000"/>
          <w:sz w:val="28"/>
          <w:szCs w:val="28"/>
          <w:lang w:eastAsia="ru-RU"/>
        </w:rPr>
        <w:t>В чем причина?</w:t>
      </w:r>
    </w:p>
    <w:p w14:paraId="2E7D3EE5"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Таким образом могут выражаться неполадки в работе нервной системы.</w:t>
      </w:r>
    </w:p>
    <w:p w14:paraId="15E29503"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Поинтересуйтесь, не было ли похожих случаев в истории семьи. Бывает, что маленькие молчуны наследуют эту особенность от родных.</w:t>
      </w:r>
    </w:p>
    <w:p w14:paraId="307B41F2"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b/>
          <w:bCs/>
          <w:color w:val="000000"/>
          <w:sz w:val="28"/>
          <w:szCs w:val="28"/>
          <w:lang w:eastAsia="ru-RU"/>
        </w:rPr>
        <w:t>Какая помощь потребуется малышу</w:t>
      </w:r>
    </w:p>
    <w:p w14:paraId="039DC10D"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Между двумя и тремя годами дети активно наращивают свой лексический запас, и обычно даже самые упорные молчуны начинают говорить в 2,5 года. В противном же случае врач имеет все основания, чтобы поставить диагноз «задержка развития речи».</w:t>
      </w:r>
    </w:p>
    <w:p w14:paraId="5603C4EC" w14:textId="77777777" w:rsidR="00653C3F" w:rsidRPr="00653C3F" w:rsidRDefault="00653C3F" w:rsidP="00653C3F">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Прежде всего вам необходимо убедиться, что у ребенка нет проблем со слухом. А потом перейти к освоению речи в доступной ему форме. На этом этапе лучшей тактикой может оказаться звукоподражание.</w:t>
      </w:r>
    </w:p>
    <w:p w14:paraId="69A66A39" w14:textId="77777777" w:rsidR="00653C3F" w:rsidRPr="00653C3F" w:rsidRDefault="00653C3F" w:rsidP="00653C3F">
      <w:pPr>
        <w:shd w:val="clear" w:color="auto" w:fill="FFFFFF"/>
        <w:spacing w:line="240" w:lineRule="auto"/>
        <w:jc w:val="both"/>
        <w:rPr>
          <w:rFonts w:ascii="Times New Roman" w:eastAsia="Times New Roman" w:hAnsi="Times New Roman" w:cs="Times New Roman"/>
          <w:color w:val="000000"/>
          <w:sz w:val="28"/>
          <w:szCs w:val="28"/>
          <w:lang w:eastAsia="ru-RU"/>
        </w:rPr>
      </w:pPr>
      <w:r w:rsidRPr="00653C3F">
        <w:rPr>
          <w:rFonts w:ascii="Times New Roman" w:eastAsia="Times New Roman" w:hAnsi="Times New Roman" w:cs="Times New Roman"/>
          <w:color w:val="000000"/>
          <w:sz w:val="28"/>
          <w:szCs w:val="28"/>
          <w:lang w:eastAsia="ru-RU"/>
        </w:rPr>
        <w:t>• Если вашему малышу исполнилось 2 года, а он еще не начал говорить, обратитесь к неврологу и логопеду, чтобы убедиться, что структуры его голосового аппарата, отвечающие за произношение звуков, не нарушены.</w:t>
      </w:r>
    </w:p>
    <w:p w14:paraId="44C81465" w14:textId="77777777" w:rsidR="008D3B38" w:rsidRPr="00653C3F" w:rsidRDefault="008D3B38">
      <w:pPr>
        <w:rPr>
          <w:rFonts w:ascii="Times New Roman" w:hAnsi="Times New Roman" w:cs="Times New Roman"/>
          <w:sz w:val="28"/>
          <w:szCs w:val="28"/>
        </w:rPr>
      </w:pPr>
    </w:p>
    <w:sectPr w:rsidR="008D3B38" w:rsidRPr="00653C3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3FD9"/>
    <w:rsid w:val="00653C3F"/>
    <w:rsid w:val="006F0885"/>
    <w:rsid w:val="008D3B38"/>
    <w:rsid w:val="00C23FD9"/>
    <w:rsid w:val="00D147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4B0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F088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F088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F088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F088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723623">
      <w:bodyDiv w:val="1"/>
      <w:marLeft w:val="0"/>
      <w:marRight w:val="0"/>
      <w:marTop w:val="0"/>
      <w:marBottom w:val="0"/>
      <w:divBdr>
        <w:top w:val="none" w:sz="0" w:space="0" w:color="auto"/>
        <w:left w:val="none" w:sz="0" w:space="0" w:color="auto"/>
        <w:bottom w:val="none" w:sz="0" w:space="0" w:color="auto"/>
        <w:right w:val="none" w:sz="0" w:space="0" w:color="auto"/>
      </w:divBdr>
    </w:div>
    <w:div w:id="1651593442">
      <w:bodyDiv w:val="1"/>
      <w:marLeft w:val="0"/>
      <w:marRight w:val="0"/>
      <w:marTop w:val="0"/>
      <w:marBottom w:val="0"/>
      <w:divBdr>
        <w:top w:val="none" w:sz="0" w:space="0" w:color="auto"/>
        <w:left w:val="none" w:sz="0" w:space="0" w:color="auto"/>
        <w:bottom w:val="none" w:sz="0" w:space="0" w:color="auto"/>
        <w:right w:val="none" w:sz="0" w:space="0" w:color="auto"/>
      </w:divBdr>
      <w:divsChild>
        <w:div w:id="915433770">
          <w:marLeft w:val="0"/>
          <w:marRight w:val="0"/>
          <w:marTop w:val="0"/>
          <w:marBottom w:val="0"/>
          <w:divBdr>
            <w:top w:val="none" w:sz="0" w:space="0" w:color="auto"/>
            <w:left w:val="none" w:sz="0" w:space="0" w:color="auto"/>
            <w:bottom w:val="none" w:sz="0" w:space="0" w:color="auto"/>
            <w:right w:val="none" w:sz="0" w:space="0" w:color="auto"/>
          </w:divBdr>
          <w:divsChild>
            <w:div w:id="34623813">
              <w:marLeft w:val="0"/>
              <w:marRight w:val="0"/>
              <w:marTop w:val="0"/>
              <w:marBottom w:val="0"/>
              <w:divBdr>
                <w:top w:val="none" w:sz="0" w:space="0" w:color="auto"/>
                <w:left w:val="none" w:sz="0" w:space="0" w:color="auto"/>
                <w:bottom w:val="none" w:sz="0" w:space="0" w:color="auto"/>
                <w:right w:val="none" w:sz="0" w:space="0" w:color="auto"/>
              </w:divBdr>
              <w:divsChild>
                <w:div w:id="1904413016">
                  <w:marLeft w:val="0"/>
                  <w:marRight w:val="0"/>
                  <w:marTop w:val="0"/>
                  <w:marBottom w:val="0"/>
                  <w:divBdr>
                    <w:top w:val="none" w:sz="0" w:space="0" w:color="auto"/>
                    <w:left w:val="none" w:sz="0" w:space="0" w:color="auto"/>
                    <w:bottom w:val="none" w:sz="0" w:space="0" w:color="auto"/>
                    <w:right w:val="none" w:sz="0" w:space="0" w:color="auto"/>
                  </w:divBdr>
                  <w:divsChild>
                    <w:div w:id="550851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76567">
              <w:marLeft w:val="0"/>
              <w:marRight w:val="0"/>
              <w:marTop w:val="0"/>
              <w:marBottom w:val="0"/>
              <w:divBdr>
                <w:top w:val="none" w:sz="0" w:space="0" w:color="auto"/>
                <w:left w:val="none" w:sz="0" w:space="0" w:color="auto"/>
                <w:bottom w:val="none" w:sz="0" w:space="0" w:color="auto"/>
                <w:right w:val="none" w:sz="0" w:space="0" w:color="auto"/>
              </w:divBdr>
              <w:divsChild>
                <w:div w:id="719863029">
                  <w:marLeft w:val="0"/>
                  <w:marRight w:val="0"/>
                  <w:marTop w:val="0"/>
                  <w:marBottom w:val="0"/>
                  <w:divBdr>
                    <w:top w:val="none" w:sz="0" w:space="0" w:color="auto"/>
                    <w:left w:val="none" w:sz="0" w:space="0" w:color="auto"/>
                    <w:bottom w:val="none" w:sz="0" w:space="0" w:color="auto"/>
                    <w:right w:val="none" w:sz="0" w:space="0" w:color="auto"/>
                  </w:divBdr>
                  <w:divsChild>
                    <w:div w:id="181282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8864182">
          <w:marLeft w:val="0"/>
          <w:marRight w:val="0"/>
          <w:marTop w:val="0"/>
          <w:marBottom w:val="360"/>
          <w:divBdr>
            <w:top w:val="none" w:sz="0" w:space="0" w:color="auto"/>
            <w:left w:val="none" w:sz="0" w:space="0" w:color="auto"/>
            <w:bottom w:val="none" w:sz="0" w:space="0" w:color="auto"/>
            <w:right w:val="none" w:sz="0" w:space="0" w:color="auto"/>
          </w:divBdr>
          <w:divsChild>
            <w:div w:id="934677837">
              <w:marLeft w:val="0"/>
              <w:marRight w:val="0"/>
              <w:marTop w:val="0"/>
              <w:marBottom w:val="0"/>
              <w:divBdr>
                <w:top w:val="none" w:sz="0" w:space="0" w:color="auto"/>
                <w:left w:val="none" w:sz="0" w:space="0" w:color="auto"/>
                <w:bottom w:val="none" w:sz="0" w:space="0" w:color="auto"/>
                <w:right w:val="none" w:sz="0" w:space="0" w:color="auto"/>
              </w:divBdr>
              <w:divsChild>
                <w:div w:id="192233942">
                  <w:marLeft w:val="0"/>
                  <w:marRight w:val="0"/>
                  <w:marTop w:val="0"/>
                  <w:marBottom w:val="0"/>
                  <w:divBdr>
                    <w:top w:val="none" w:sz="0" w:space="0" w:color="auto"/>
                    <w:left w:val="none" w:sz="0" w:space="0" w:color="auto"/>
                    <w:bottom w:val="none" w:sz="0" w:space="0" w:color="auto"/>
                    <w:right w:val="none" w:sz="0" w:space="0" w:color="auto"/>
                  </w:divBdr>
                  <w:divsChild>
                    <w:div w:id="1808357746">
                      <w:marLeft w:val="0"/>
                      <w:marRight w:val="0"/>
                      <w:marTop w:val="0"/>
                      <w:marBottom w:val="0"/>
                      <w:divBdr>
                        <w:top w:val="none" w:sz="0" w:space="0" w:color="auto"/>
                        <w:left w:val="none" w:sz="0" w:space="0" w:color="auto"/>
                        <w:bottom w:val="none" w:sz="0" w:space="0" w:color="auto"/>
                        <w:right w:val="none" w:sz="0" w:space="0" w:color="auto"/>
                      </w:divBdr>
                      <w:divsChild>
                        <w:div w:id="346252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Pages>
  <Words>2102</Words>
  <Characters>11982</Characters>
  <Application>Microsoft Office Word</Application>
  <DocSecurity>0</DocSecurity>
  <Lines>99</Lines>
  <Paragraphs>28</Paragraphs>
  <ScaleCrop>false</ScaleCrop>
  <Company/>
  <LinksUpToDate>false</LinksUpToDate>
  <CharactersWithSpaces>14056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Professional</dc:creator>
  <cp:keywords/>
  <dc:description/>
  <cp:lastModifiedBy>dns</cp:lastModifiedBy>
  <cp:revision>5</cp:revision>
  <dcterms:created xsi:type="dcterms:W3CDTF">2022-10-24T11:23:00Z</dcterms:created>
  <dcterms:modified xsi:type="dcterms:W3CDTF">2024-03-10T07:49:00Z</dcterms:modified>
</cp:coreProperties>
</file>